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2025-2026年度桐城市龙眠街道国储林抚育和生态修复项目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>年度桐城市龙眠街道国储林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>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4、业绩相关证明；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5、承诺函（格式自定）；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6、投标保证金缴纳凭证。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2025-2026年度桐城市龙眠街道国储林抚育和生态修复项目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2025-2026年度桐城市龙眠街道国储林抚育和生态修复项目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23A34863"/>
    <w:rsid w:val="03CA5091"/>
    <w:rsid w:val="0A732C26"/>
    <w:rsid w:val="164F2BEE"/>
    <w:rsid w:val="1B38713B"/>
    <w:rsid w:val="23A34863"/>
    <w:rsid w:val="328421A3"/>
    <w:rsid w:val="34701E43"/>
    <w:rsid w:val="372A7698"/>
    <w:rsid w:val="42CF588A"/>
    <w:rsid w:val="48B679DE"/>
    <w:rsid w:val="4D9823EF"/>
    <w:rsid w:val="59F70FC7"/>
    <w:rsid w:val="5BD4422F"/>
    <w:rsid w:val="5E343151"/>
    <w:rsid w:val="5E8A6F7F"/>
    <w:rsid w:val="623B5B56"/>
    <w:rsid w:val="690C2243"/>
    <w:rsid w:val="693A10B1"/>
    <w:rsid w:val="6A6B0601"/>
    <w:rsid w:val="6B0854FE"/>
    <w:rsid w:val="6C551FD6"/>
    <w:rsid w:val="6C8539F3"/>
    <w:rsid w:val="6CB248B3"/>
    <w:rsid w:val="6CC32C00"/>
    <w:rsid w:val="6D0F54FB"/>
    <w:rsid w:val="7564714B"/>
    <w:rsid w:val="76EA3DF7"/>
    <w:rsid w:val="79986B03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autoRedefine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1072</Words>
  <Characters>1104</Characters>
  <Lines>0</Lines>
  <Paragraphs>0</Paragraphs>
  <TotalTime>20</TotalTime>
  <ScaleCrop>false</ScaleCrop>
  <LinksUpToDate>false</LinksUpToDate>
  <CharactersWithSpaces>2202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Sunshine安安</cp:lastModifiedBy>
  <cp:lastPrinted>2025-05-20T07:16:00Z</cp:lastPrinted>
  <dcterms:modified xsi:type="dcterms:W3CDTF">2025-05-20T08:40:11Z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35BC36AEC4364E1DA1550C40D67D9C38_13</vt:lpwstr>
  </property>
  <property fmtid="{D5CDD505-2E9C-101B-9397-08002B2CF9AE}" pid="4" name="KSOTemplateDocerSaveRecord">
    <vt:lpwstr>eyJoZGlkIjoiNzJjNDQ0MWEwNzc4ZWY3NGIyZjViM2E4MmEwMGJkYzAifQ==</vt:lpwstr>
  </property>
</Properties>
</file>