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Style w:val="7"/>
          <w:rFonts w:hint="default" w:ascii="仿宋_GB2312" w:hAnsi="仿宋_GB2312" w:eastAsia="仿宋_GB2312" w:cs="仿宋_GB2312"/>
          <w:i w:val="0"/>
          <w:iCs w:val="0"/>
          <w:caps w:val="0"/>
          <w:color w:val="333333"/>
          <w:spacing w:val="8"/>
          <w:sz w:val="28"/>
          <w:szCs w:val="28"/>
          <w:shd w:val="clear" w:color="auto" w:fill="FFFFFF"/>
          <w:lang w:val="en-US"/>
        </w:rPr>
      </w:pPr>
      <w:r>
        <w:rPr>
          <w:rStyle w:val="7"/>
          <w:rFonts w:hint="eastAsia" w:ascii="仿宋_GB2312" w:hAnsi="仿宋_GB2312" w:eastAsia="仿宋_GB2312" w:cs="仿宋_GB2312"/>
          <w:i w:val="0"/>
          <w:iCs w:val="0"/>
          <w:caps w:val="0"/>
          <w:color w:val="333333"/>
          <w:spacing w:val="8"/>
          <w:sz w:val="28"/>
          <w:szCs w:val="28"/>
          <w:shd w:val="clear" w:color="auto" w:fill="FFFFFF"/>
        </w:rPr>
        <w:t>附件1：</w:t>
      </w:r>
      <w:r>
        <w:rPr>
          <w:rStyle w:val="7"/>
          <w:rFonts w:hint="default" w:ascii="仿宋_GB2312" w:hAnsi="仿宋_GB2312" w:eastAsia="仿宋_GB2312" w:cs="仿宋_GB2312"/>
          <w:i w:val="0"/>
          <w:iCs w:val="0"/>
          <w:caps w:val="0"/>
          <w:color w:val="333333"/>
          <w:spacing w:val="8"/>
          <w:sz w:val="28"/>
          <w:szCs w:val="28"/>
          <w:shd w:val="clear" w:color="auto" w:fill="FFFFFF"/>
          <w:lang w:val="en-US"/>
        </w:rPr>
        <w:t>招标需求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5" w:lineRule="atLeast"/>
        <w:ind w:left="0" w:right="0" w:firstLine="420"/>
        <w:jc w:val="both"/>
        <w:rPr>
          <w:rFonts w:hint="default" w:ascii="仿宋_GB2312" w:hAnsi="仿宋_GB2312" w:eastAsia="仿宋_GB2312" w:cs="仿宋_GB2312"/>
          <w:i w:val="0"/>
          <w:iCs w:val="0"/>
          <w:caps w:val="0"/>
          <w:color w:val="333333"/>
          <w:spacing w:val="8"/>
          <w:sz w:val="24"/>
          <w:szCs w:val="24"/>
          <w:u w:val="none"/>
          <w:lang w:val="en-US"/>
        </w:rPr>
      </w:pPr>
      <w:r>
        <w:rPr>
          <w:rFonts w:hint="default" w:ascii="仿宋_GB2312" w:hAnsi="仿宋_GB2312" w:eastAsia="仿宋_GB2312" w:cs="仿宋_GB2312"/>
          <w:i w:val="0"/>
          <w:iCs w:val="0"/>
          <w:caps w:val="0"/>
          <w:color w:val="333333"/>
          <w:spacing w:val="8"/>
          <w:sz w:val="24"/>
          <w:szCs w:val="24"/>
          <w:u w:val="none"/>
          <w:shd w:val="clear" w:color="auto" w:fill="FFFFFF"/>
          <w:lang w:val="en-US"/>
        </w:rPr>
        <w:t>一、招标</w:t>
      </w:r>
      <w:r>
        <w:rPr>
          <w:rFonts w:hint="eastAsia" w:ascii="仿宋_GB2312" w:hAnsi="仿宋_GB2312" w:eastAsia="仿宋_GB2312" w:cs="仿宋_GB2312"/>
          <w:i w:val="0"/>
          <w:iCs w:val="0"/>
          <w:caps w:val="0"/>
          <w:color w:val="333333"/>
          <w:spacing w:val="8"/>
          <w:sz w:val="24"/>
          <w:szCs w:val="24"/>
          <w:u w:val="none"/>
          <w:shd w:val="clear" w:color="auto" w:fill="FFFFFF"/>
        </w:rPr>
        <w:t>内容：</w:t>
      </w:r>
      <w:r>
        <w:rPr>
          <w:rFonts w:hint="default" w:ascii="仿宋_GB2312" w:hAnsi="仿宋_GB2312" w:eastAsia="仿宋_GB2312" w:cs="仿宋_GB2312"/>
          <w:i w:val="0"/>
          <w:iCs w:val="0"/>
          <w:caps w:val="0"/>
          <w:color w:val="333333"/>
          <w:spacing w:val="8"/>
          <w:sz w:val="24"/>
          <w:szCs w:val="24"/>
          <w:u w:val="none"/>
          <w:shd w:val="clear" w:color="auto" w:fill="FFFFFF"/>
          <w:lang w:val="en-US" w:eastAsia="zh-CN"/>
        </w:rPr>
        <w:t>2022年~2023年度实施的桐城市城乡大建设暨乡村振兴重大项目工程预算协作编制服务，服务费总额不超过30万元。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5" w:lineRule="atLeast"/>
        <w:ind w:left="0" w:right="0" w:firstLine="420"/>
        <w:jc w:val="both"/>
        <w:rPr>
          <w:rFonts w:hint="default" w:ascii="仿宋_GB2312" w:hAnsi="仿宋_GB2312" w:eastAsia="仿宋_GB2312" w:cs="仿宋_GB2312"/>
          <w:i w:val="0"/>
          <w:iCs w:val="0"/>
          <w:caps w:val="0"/>
          <w:color w:val="333333"/>
          <w:spacing w:val="8"/>
          <w:sz w:val="24"/>
          <w:szCs w:val="24"/>
          <w:shd w:val="clear" w:color="auto" w:fill="FFFFFF"/>
          <w:lang w:val="en-US"/>
        </w:rPr>
      </w:pPr>
      <w:r>
        <w:rPr>
          <w:rFonts w:hint="default" w:ascii="仿宋_GB2312" w:hAnsi="仿宋_GB2312" w:eastAsia="仿宋_GB2312" w:cs="仿宋_GB2312"/>
          <w:i w:val="0"/>
          <w:iCs w:val="0"/>
          <w:caps w:val="0"/>
          <w:color w:val="333333"/>
          <w:spacing w:val="8"/>
          <w:sz w:val="24"/>
          <w:szCs w:val="24"/>
          <w:u w:val="none"/>
          <w:shd w:val="clear" w:color="auto" w:fill="FFFFFF"/>
          <w:lang w:val="en-US"/>
        </w:rPr>
        <w:t>二、服务期：1年</w:t>
      </w:r>
      <w:r>
        <w:rPr>
          <w:rFonts w:hint="eastAsia" w:ascii="仿宋_GB2312" w:hAnsi="仿宋_GB2312" w:eastAsia="仿宋_GB2312" w:cs="仿宋_GB2312"/>
          <w:i w:val="0"/>
          <w:iCs w:val="0"/>
          <w:caps w:val="0"/>
          <w:color w:val="333333"/>
          <w:spacing w:val="8"/>
          <w:sz w:val="24"/>
          <w:szCs w:val="24"/>
          <w:u w:val="none"/>
          <w:shd w:val="clear" w:color="auto" w:fill="FFFFFF"/>
        </w:rPr>
        <w:t>。</w:t>
      </w:r>
      <w:r>
        <w:rPr>
          <w:rFonts w:hint="default" w:ascii="仿宋_GB2312" w:hAnsi="仿宋_GB2312" w:eastAsia="仿宋_GB2312" w:cs="仿宋_GB2312"/>
          <w:i w:val="0"/>
          <w:iCs w:val="0"/>
          <w:caps w:val="0"/>
          <w:color w:val="333333"/>
          <w:spacing w:val="8"/>
          <w:sz w:val="24"/>
          <w:szCs w:val="24"/>
          <w:u w:val="none"/>
          <w:shd w:val="clear" w:color="auto" w:fill="FFFFFF"/>
          <w:lang w:val="en-US"/>
        </w:rPr>
        <w:t>（合同服务期结束后，可根据2023年度以后</w:t>
      </w:r>
      <w:r>
        <w:rPr>
          <w:rFonts w:hint="default" w:ascii="仿宋_GB2312" w:hAnsi="仿宋_GB2312" w:eastAsia="仿宋_GB2312" w:cs="仿宋_GB2312"/>
          <w:i w:val="0"/>
          <w:iCs w:val="0"/>
          <w:caps w:val="0"/>
          <w:color w:val="333333"/>
          <w:spacing w:val="8"/>
          <w:sz w:val="24"/>
          <w:szCs w:val="24"/>
          <w:u w:val="none"/>
          <w:shd w:val="clear" w:color="auto" w:fill="FFFFFF"/>
          <w:lang w:val="en-US" w:eastAsia="zh-CN"/>
        </w:rPr>
        <w:t>桐城市城乡大建设暨乡村振兴重大项目建设实施情况及履约考核情况续签合同，最多可续签2期。</w:t>
      </w:r>
      <w:r>
        <w:rPr>
          <w:rFonts w:hint="default" w:ascii="仿宋_GB2312" w:hAnsi="仿宋_GB2312" w:eastAsia="仿宋_GB2312" w:cs="仿宋_GB2312"/>
          <w:i w:val="0"/>
          <w:iCs w:val="0"/>
          <w:caps w:val="0"/>
          <w:color w:val="333333"/>
          <w:spacing w:val="8"/>
          <w:sz w:val="24"/>
          <w:szCs w:val="24"/>
          <w:u w:val="none"/>
          <w:shd w:val="clear" w:color="auto" w:fill="FFFFFF"/>
          <w:lang w:val="en-US"/>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5" w:lineRule="atLeast"/>
        <w:ind w:left="0" w:right="0" w:firstLine="420"/>
        <w:jc w:val="both"/>
        <w:rPr>
          <w:rFonts w:hint="eastAsia" w:ascii="仿宋_GB2312" w:hAnsi="仿宋_GB2312" w:eastAsia="仿宋_GB2312" w:cs="仿宋_GB2312"/>
          <w:i w:val="0"/>
          <w:iCs w:val="0"/>
          <w:caps w:val="0"/>
          <w:color w:val="333333"/>
          <w:spacing w:val="8"/>
          <w:sz w:val="24"/>
          <w:szCs w:val="24"/>
          <w:u w:val="none"/>
          <w:shd w:val="clear" w:color="auto" w:fill="FFFFFF"/>
          <w:lang w:val="en-US" w:eastAsia="zh-CN"/>
        </w:rPr>
      </w:pPr>
      <w:r>
        <w:rPr>
          <w:rFonts w:hint="default" w:ascii="仿宋_GB2312" w:hAnsi="仿宋_GB2312" w:eastAsia="仿宋_GB2312" w:cs="仿宋_GB2312"/>
          <w:i w:val="0"/>
          <w:iCs w:val="0"/>
          <w:caps w:val="0"/>
          <w:color w:val="333333"/>
          <w:spacing w:val="8"/>
          <w:sz w:val="24"/>
          <w:szCs w:val="24"/>
          <w:shd w:val="clear" w:color="auto" w:fill="FFFFFF"/>
          <w:lang w:val="en-US"/>
        </w:rPr>
        <w:t>三、</w:t>
      </w:r>
      <w:r>
        <w:rPr>
          <w:rFonts w:hint="default" w:ascii="仿宋_GB2312" w:hAnsi="仿宋_GB2312" w:eastAsia="仿宋_GB2312" w:cs="仿宋_GB2312"/>
          <w:i w:val="0"/>
          <w:iCs w:val="0"/>
          <w:caps w:val="0"/>
          <w:color w:val="333333"/>
          <w:spacing w:val="8"/>
          <w:sz w:val="24"/>
          <w:szCs w:val="24"/>
          <w:u w:val="none"/>
          <w:shd w:val="clear" w:color="auto" w:fill="FFFFFF"/>
          <w:lang w:val="en-US" w:eastAsia="zh-CN"/>
        </w:rPr>
        <w:t>中标单位</w:t>
      </w:r>
      <w:r>
        <w:rPr>
          <w:rFonts w:hint="eastAsia" w:ascii="仿宋_GB2312" w:hAnsi="仿宋_GB2312" w:eastAsia="仿宋_GB2312" w:cs="仿宋_GB2312"/>
          <w:i w:val="0"/>
          <w:iCs w:val="0"/>
          <w:caps w:val="0"/>
          <w:color w:val="333333"/>
          <w:spacing w:val="8"/>
          <w:sz w:val="24"/>
          <w:szCs w:val="24"/>
          <w:u w:val="none"/>
          <w:shd w:val="clear" w:color="auto" w:fill="FFFFFF"/>
          <w:lang w:val="en-US" w:eastAsia="zh-CN"/>
        </w:rPr>
        <w:t>在项目的合约、结算、支付必须由</w:t>
      </w:r>
      <w:r>
        <w:rPr>
          <w:rFonts w:hint="default" w:ascii="仿宋_GB2312" w:hAnsi="仿宋_GB2312" w:eastAsia="仿宋_GB2312" w:cs="仿宋_GB2312"/>
          <w:i w:val="0"/>
          <w:iCs w:val="0"/>
          <w:caps w:val="0"/>
          <w:color w:val="333333"/>
          <w:spacing w:val="8"/>
          <w:sz w:val="24"/>
          <w:szCs w:val="24"/>
          <w:u w:val="none"/>
          <w:shd w:val="clear" w:color="auto" w:fill="FFFFFF"/>
          <w:lang w:val="en-US" w:eastAsia="zh-CN"/>
        </w:rPr>
        <w:t>中标</w:t>
      </w:r>
      <w:r>
        <w:rPr>
          <w:rFonts w:hint="eastAsia" w:ascii="仿宋_GB2312" w:hAnsi="仿宋_GB2312" w:eastAsia="仿宋_GB2312" w:cs="仿宋_GB2312"/>
          <w:i w:val="0"/>
          <w:iCs w:val="0"/>
          <w:caps w:val="0"/>
          <w:color w:val="333333"/>
          <w:spacing w:val="8"/>
          <w:sz w:val="24"/>
          <w:szCs w:val="24"/>
          <w:u w:val="none"/>
          <w:shd w:val="clear" w:color="auto" w:fill="FFFFFF"/>
          <w:lang w:val="en-US" w:eastAsia="zh-CN"/>
        </w:rPr>
        <w:t>单位派遣的同时持有法人授权委托书、身份证等具有合法身份的人员办理，否则不予接洽。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5" w:lineRule="atLeast"/>
        <w:ind w:left="0" w:right="0" w:firstLine="420"/>
        <w:jc w:val="both"/>
        <w:rPr>
          <w:rFonts w:hint="eastAsia" w:ascii="仿宋_GB2312" w:hAnsi="仿宋_GB2312" w:eastAsia="仿宋_GB2312" w:cs="仿宋_GB2312"/>
          <w:i w:val="0"/>
          <w:iCs w:val="0"/>
          <w:caps w:val="0"/>
          <w:color w:val="333333"/>
          <w:spacing w:val="8"/>
          <w:sz w:val="24"/>
          <w:szCs w:val="24"/>
          <w:u w:val="none"/>
          <w:shd w:val="clear" w:color="auto" w:fill="FFFFFF"/>
          <w:lang w:val="en-US" w:eastAsia="zh-CN"/>
        </w:rPr>
      </w:pPr>
      <w:r>
        <w:rPr>
          <w:rFonts w:hint="default" w:ascii="仿宋_GB2312" w:hAnsi="仿宋_GB2312" w:eastAsia="仿宋_GB2312" w:cs="仿宋_GB2312"/>
          <w:i w:val="0"/>
          <w:iCs w:val="0"/>
          <w:caps w:val="0"/>
          <w:color w:val="333333"/>
          <w:spacing w:val="8"/>
          <w:sz w:val="24"/>
          <w:szCs w:val="24"/>
          <w:u w:val="none"/>
          <w:shd w:val="clear" w:color="auto" w:fill="FFFFFF"/>
          <w:lang w:val="en-US" w:eastAsia="zh-CN"/>
        </w:rPr>
        <w:t>四、中标单位</w:t>
      </w:r>
      <w:r>
        <w:rPr>
          <w:rFonts w:hint="eastAsia" w:ascii="仿宋_GB2312" w:hAnsi="仿宋_GB2312" w:eastAsia="仿宋_GB2312" w:cs="仿宋_GB2312"/>
          <w:i w:val="0"/>
          <w:iCs w:val="0"/>
          <w:caps w:val="0"/>
          <w:color w:val="333333"/>
          <w:spacing w:val="8"/>
          <w:sz w:val="24"/>
          <w:szCs w:val="24"/>
          <w:u w:val="none"/>
          <w:shd w:val="clear" w:color="auto" w:fill="FFFFFF"/>
          <w:lang w:val="en-US" w:eastAsia="zh-CN"/>
        </w:rPr>
        <w:t>接到业务后，应及时勘察现场，根据现场状况、施工图纸等因素条件，在规定的工作日内完成工程预算业务。如有三次超过约定时间未完成，</w:t>
      </w:r>
      <w:r>
        <w:rPr>
          <w:rFonts w:hint="default" w:ascii="仿宋_GB2312" w:hAnsi="仿宋_GB2312" w:eastAsia="仿宋_GB2312" w:cs="仿宋_GB2312"/>
          <w:i w:val="0"/>
          <w:iCs w:val="0"/>
          <w:caps w:val="0"/>
          <w:color w:val="333333"/>
          <w:spacing w:val="8"/>
          <w:sz w:val="24"/>
          <w:szCs w:val="24"/>
          <w:u w:val="none"/>
          <w:shd w:val="clear" w:color="auto" w:fill="FFFFFF"/>
          <w:lang w:val="en-US" w:eastAsia="zh-CN"/>
        </w:rPr>
        <w:t>招标人</w:t>
      </w:r>
      <w:r>
        <w:rPr>
          <w:rFonts w:hint="eastAsia" w:ascii="仿宋_GB2312" w:hAnsi="仿宋_GB2312" w:eastAsia="仿宋_GB2312" w:cs="仿宋_GB2312"/>
          <w:i w:val="0"/>
          <w:iCs w:val="0"/>
          <w:caps w:val="0"/>
          <w:color w:val="333333"/>
          <w:spacing w:val="8"/>
          <w:sz w:val="24"/>
          <w:szCs w:val="24"/>
          <w:u w:val="none"/>
          <w:shd w:val="clear" w:color="auto" w:fill="FFFFFF"/>
          <w:lang w:val="en-US" w:eastAsia="zh-CN"/>
        </w:rPr>
        <w:t>有权终止合同。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35" w:lineRule="atLeast"/>
        <w:ind w:left="0" w:right="0" w:firstLine="420"/>
        <w:jc w:val="both"/>
        <w:rPr>
          <w:rFonts w:hint="eastAsia" w:ascii="仿宋_GB2312" w:hAnsi="仿宋_GB2312" w:eastAsia="仿宋_GB2312" w:cs="仿宋_GB2312"/>
          <w:i w:val="0"/>
          <w:iCs w:val="0"/>
          <w:caps w:val="0"/>
          <w:color w:val="333333"/>
          <w:spacing w:val="8"/>
          <w:sz w:val="24"/>
          <w:szCs w:val="24"/>
          <w:u w:val="none"/>
          <w:shd w:val="clear" w:color="auto" w:fill="FFFFFF"/>
          <w:lang w:val="en-US" w:eastAsia="zh-CN"/>
        </w:rPr>
      </w:pPr>
      <w:r>
        <w:rPr>
          <w:rFonts w:hint="default" w:ascii="仿宋_GB2312" w:hAnsi="仿宋_GB2312" w:eastAsia="仿宋_GB2312" w:cs="仿宋_GB2312"/>
          <w:i w:val="0"/>
          <w:iCs w:val="0"/>
          <w:caps w:val="0"/>
          <w:color w:val="333333"/>
          <w:spacing w:val="8"/>
          <w:sz w:val="24"/>
          <w:szCs w:val="24"/>
          <w:u w:val="none"/>
          <w:shd w:val="clear" w:color="auto" w:fill="FFFFFF"/>
          <w:lang w:val="en-US" w:eastAsia="zh-CN"/>
        </w:rPr>
        <w:t>五</w:t>
      </w:r>
      <w:r>
        <w:rPr>
          <w:rFonts w:hint="eastAsia" w:ascii="仿宋_GB2312" w:hAnsi="仿宋_GB2312" w:eastAsia="仿宋_GB2312" w:cs="仿宋_GB2312"/>
          <w:i w:val="0"/>
          <w:iCs w:val="0"/>
          <w:caps w:val="0"/>
          <w:color w:val="333333"/>
          <w:spacing w:val="8"/>
          <w:sz w:val="24"/>
          <w:szCs w:val="24"/>
          <w:u w:val="none"/>
          <w:shd w:val="clear" w:color="auto" w:fill="FFFFFF"/>
          <w:lang w:val="en-US" w:eastAsia="zh-CN"/>
        </w:rPr>
        <w:t>、</w:t>
      </w:r>
      <w:r>
        <w:rPr>
          <w:rFonts w:hint="default" w:ascii="仿宋_GB2312" w:hAnsi="仿宋_GB2312" w:eastAsia="仿宋_GB2312" w:cs="仿宋_GB2312"/>
          <w:i w:val="0"/>
          <w:iCs w:val="0"/>
          <w:caps w:val="0"/>
          <w:color w:val="333333"/>
          <w:spacing w:val="8"/>
          <w:sz w:val="24"/>
          <w:szCs w:val="24"/>
          <w:u w:val="none"/>
          <w:shd w:val="clear" w:color="auto" w:fill="FFFFFF"/>
          <w:lang w:val="en-US" w:eastAsia="zh-CN"/>
        </w:rPr>
        <w:t>中标单位</w:t>
      </w:r>
      <w:r>
        <w:rPr>
          <w:rFonts w:hint="eastAsia" w:ascii="仿宋_GB2312" w:hAnsi="仿宋_GB2312" w:eastAsia="仿宋_GB2312" w:cs="仿宋_GB2312"/>
          <w:i w:val="0"/>
          <w:iCs w:val="0"/>
          <w:caps w:val="0"/>
          <w:color w:val="333333"/>
          <w:spacing w:val="8"/>
          <w:sz w:val="24"/>
          <w:szCs w:val="24"/>
          <w:u w:val="none"/>
          <w:shd w:val="clear" w:color="auto" w:fill="FFFFFF"/>
          <w:lang w:val="en-US" w:eastAsia="zh-CN"/>
        </w:rPr>
        <w:t>因工作失误等给甲方造成损失和后果的均由</w:t>
      </w:r>
      <w:r>
        <w:rPr>
          <w:rFonts w:hint="default" w:ascii="仿宋_GB2312" w:hAnsi="仿宋_GB2312" w:eastAsia="仿宋_GB2312" w:cs="仿宋_GB2312"/>
          <w:i w:val="0"/>
          <w:iCs w:val="0"/>
          <w:caps w:val="0"/>
          <w:color w:val="333333"/>
          <w:spacing w:val="8"/>
          <w:sz w:val="24"/>
          <w:szCs w:val="24"/>
          <w:u w:val="none"/>
          <w:shd w:val="clear" w:color="auto" w:fill="FFFFFF"/>
          <w:lang w:val="en-US" w:eastAsia="zh-CN"/>
        </w:rPr>
        <w:t>中标单位</w:t>
      </w:r>
      <w:r>
        <w:rPr>
          <w:rFonts w:hint="eastAsia" w:ascii="仿宋_GB2312" w:hAnsi="仿宋_GB2312" w:eastAsia="仿宋_GB2312" w:cs="仿宋_GB2312"/>
          <w:i w:val="0"/>
          <w:iCs w:val="0"/>
          <w:caps w:val="0"/>
          <w:color w:val="333333"/>
          <w:spacing w:val="8"/>
          <w:sz w:val="24"/>
          <w:szCs w:val="24"/>
          <w:u w:val="none"/>
          <w:shd w:val="clear" w:color="auto" w:fill="FFFFFF"/>
          <w:lang w:val="en-US" w:eastAsia="zh-CN"/>
        </w:rPr>
        <w:t>负责。其中</w:t>
      </w:r>
      <w:r>
        <w:rPr>
          <w:rFonts w:hint="default" w:ascii="仿宋_GB2312" w:hAnsi="仿宋_GB2312" w:eastAsia="仿宋_GB2312" w:cs="仿宋_GB2312"/>
          <w:i w:val="0"/>
          <w:iCs w:val="0"/>
          <w:caps w:val="0"/>
          <w:color w:val="333333"/>
          <w:spacing w:val="8"/>
          <w:sz w:val="24"/>
          <w:szCs w:val="24"/>
          <w:u w:val="none"/>
          <w:shd w:val="clear" w:color="auto" w:fill="FFFFFF"/>
          <w:lang w:val="en-US" w:eastAsia="zh-CN"/>
        </w:rPr>
        <w:t>中标单位</w:t>
      </w:r>
      <w:r>
        <w:rPr>
          <w:rFonts w:hint="eastAsia" w:ascii="仿宋_GB2312" w:hAnsi="仿宋_GB2312" w:eastAsia="仿宋_GB2312" w:cs="仿宋_GB2312"/>
          <w:i w:val="0"/>
          <w:iCs w:val="0"/>
          <w:caps w:val="0"/>
          <w:color w:val="333333"/>
          <w:spacing w:val="8"/>
          <w:sz w:val="24"/>
          <w:szCs w:val="24"/>
          <w:u w:val="none"/>
          <w:shd w:val="clear" w:color="auto" w:fill="FFFFFF"/>
          <w:lang w:val="en-US" w:eastAsia="zh-CN"/>
        </w:rPr>
        <w:t>预算误差不得超过审核结果的5%，如有三次超过，</w:t>
      </w:r>
      <w:r>
        <w:rPr>
          <w:rFonts w:hint="default" w:ascii="仿宋_GB2312" w:hAnsi="仿宋_GB2312" w:eastAsia="仿宋_GB2312" w:cs="仿宋_GB2312"/>
          <w:i w:val="0"/>
          <w:iCs w:val="0"/>
          <w:caps w:val="0"/>
          <w:color w:val="333333"/>
          <w:spacing w:val="8"/>
          <w:sz w:val="24"/>
          <w:szCs w:val="24"/>
          <w:u w:val="none"/>
          <w:shd w:val="clear" w:color="auto" w:fill="FFFFFF"/>
          <w:lang w:val="en-US" w:eastAsia="zh-CN"/>
        </w:rPr>
        <w:t>招标人</w:t>
      </w:r>
      <w:r>
        <w:rPr>
          <w:rFonts w:hint="eastAsia" w:ascii="仿宋_GB2312" w:hAnsi="仿宋_GB2312" w:eastAsia="仿宋_GB2312" w:cs="仿宋_GB2312"/>
          <w:i w:val="0"/>
          <w:iCs w:val="0"/>
          <w:caps w:val="0"/>
          <w:color w:val="333333"/>
          <w:spacing w:val="8"/>
          <w:sz w:val="24"/>
          <w:szCs w:val="24"/>
          <w:u w:val="none"/>
          <w:shd w:val="clear" w:color="auto" w:fill="FFFFFF"/>
          <w:lang w:val="en-US" w:eastAsia="zh-CN"/>
        </w:rPr>
        <w:t>有权终止协议。</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Style w:val="7"/>
          <w:rFonts w:hint="eastAsia" w:ascii="仿宋_GB2312" w:hAnsi="仿宋_GB2312" w:eastAsia="仿宋_GB2312" w:cs="仿宋_GB2312"/>
          <w:i w:val="0"/>
          <w:iCs w:val="0"/>
          <w:caps w:val="0"/>
          <w:color w:val="333333"/>
          <w:spacing w:val="8"/>
          <w:sz w:val="28"/>
          <w:szCs w:val="28"/>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E02321"/>
    <w:rsid w:val="2DE02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beforeLines="0" w:afterLines="0"/>
    </w:pPr>
    <w:rPr>
      <w:rFonts w:hint="default" w:ascii="Times New Roman" w:hAnsi="Times New Roman"/>
      <w:kern w:val="0"/>
      <w:sz w:val="24"/>
    </w:rPr>
  </w:style>
  <w:style w:type="paragraph" w:styleId="3">
    <w:name w:val="toc 8"/>
    <w:basedOn w:val="1"/>
    <w:next w:val="1"/>
    <w:qFormat/>
    <w:uiPriority w:val="0"/>
    <w:pPr>
      <w:ind w:left="1470"/>
      <w:jc w:val="left"/>
    </w:pPr>
    <w:rPr>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2023-04-11T01:36:00Z</dcterms:created>
  <dc:creator>安桐公司收文员</dc:creator>
  <cp:lastModifiedBy>安桐公司收文员</cp:lastModifiedBy>
  <dcterms:modified xsi:type="dcterms:W3CDTF">2023-04-11T01:36:51Z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